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C3" w:rsidRDefault="004936C3">
      <w:pPr>
        <w:pStyle w:val="pcRegTitreN0"/>
        <w:spacing w:before="0" w:after="0"/>
        <w:jc w:val="center"/>
      </w:pPr>
    </w:p>
    <w:p w:rsidR="004936C3" w:rsidRDefault="00E660EA">
      <w:pPr>
        <w:pStyle w:val="pcRegTitreN0"/>
        <w:spacing w:before="120" w:after="240"/>
        <w:jc w:val="center"/>
        <w:rPr>
          <w:rFonts w:ascii="Calibri" w:hAnsi="Calibri" w:cs="Calibri"/>
          <w:i w:val="0"/>
          <w:sz w:val="24"/>
        </w:rPr>
      </w:pPr>
      <w:bookmarkStart w:id="0" w:name="_Toc267576825"/>
      <w:r>
        <w:rPr>
          <w:rFonts w:ascii="Calibri" w:hAnsi="Calibri" w:cs="Calibri"/>
          <w:i w:val="0"/>
          <w:sz w:val="24"/>
        </w:rPr>
        <w:t>Master en Droit</w:t>
      </w:r>
      <w:bookmarkEnd w:id="0"/>
      <w:r>
        <w:rPr>
          <w:rFonts w:ascii="Calibri" w:hAnsi="Calibri" w:cs="Calibri"/>
          <w:i w:val="0"/>
          <w:sz w:val="24"/>
        </w:rPr>
        <w:t xml:space="preserve"> à finalité </w:t>
      </w:r>
      <w:r w:rsidR="005D1AA1">
        <w:rPr>
          <w:rFonts w:ascii="Calibri" w:hAnsi="Calibri" w:cs="Calibri"/>
          <w:i w:val="0"/>
          <w:sz w:val="24"/>
        </w:rPr>
        <w:t>2020-2021</w:t>
      </w:r>
      <w:r>
        <w:rPr>
          <w:rFonts w:ascii="Calibri" w:hAnsi="Calibri" w:cs="Calibri"/>
          <w:i w:val="0"/>
          <w:sz w:val="24"/>
        </w:rPr>
        <w:t xml:space="preserve"> </w:t>
      </w:r>
    </w:p>
    <w:p w:rsidR="004936C3" w:rsidRDefault="00E660EA" w:rsidP="005D1AA1">
      <w:pPr>
        <w:pStyle w:val="pcRegTitreN0"/>
        <w:spacing w:before="120" w:after="240"/>
        <w:jc w:val="center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>Crédits supplémentaires pour diplômés de bachelier HE</w:t>
      </w:r>
    </w:p>
    <w:p w:rsidR="005D1AA1" w:rsidRDefault="005D1AA1" w:rsidP="005D1AA1">
      <w:pPr>
        <w:pStyle w:val="pcRegTitreN0"/>
        <w:spacing w:before="120" w:after="240"/>
        <w:jc w:val="center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>NOUVEAU PROGRAMME DE MASTER</w:t>
      </w:r>
    </w:p>
    <w:p w:rsidR="004936C3" w:rsidRDefault="00E660EA">
      <w:pPr>
        <w:pStyle w:val="pcTexteN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Style w:val="pcTbold"/>
          <w:rFonts w:ascii="Calibri" w:hAnsi="Calibri" w:cs="Calibri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 xml:space="preserve">Formulaire à déposer </w:t>
      </w:r>
      <w:r w:rsidR="005D1AA1">
        <w:rPr>
          <w:rStyle w:val="pcTbold"/>
          <w:rFonts w:ascii="Calibri" w:hAnsi="Calibri" w:cs="Calibri"/>
          <w:b w:val="0"/>
          <w:szCs w:val="20"/>
        </w:rPr>
        <w:t>transmettre par email à</w:t>
      </w:r>
      <w:r>
        <w:rPr>
          <w:rStyle w:val="pcTbold"/>
          <w:rFonts w:ascii="Calibri" w:hAnsi="Calibri" w:cs="Calibri"/>
          <w:b w:val="0"/>
          <w:szCs w:val="20"/>
        </w:rPr>
        <w:t xml:space="preserve"> l’</w:t>
      </w:r>
      <w:proofErr w:type="spellStart"/>
      <w:r>
        <w:rPr>
          <w:rStyle w:val="pcTbold"/>
          <w:rFonts w:ascii="Calibri" w:hAnsi="Calibri" w:cs="Calibri"/>
          <w:b w:val="0"/>
          <w:szCs w:val="20"/>
        </w:rPr>
        <w:t>apparitorat</w:t>
      </w:r>
      <w:proofErr w:type="spellEnd"/>
      <w:r>
        <w:rPr>
          <w:rStyle w:val="pcTbold"/>
          <w:rFonts w:ascii="Calibri" w:hAnsi="Calibri" w:cs="Calibri"/>
          <w:b w:val="0"/>
          <w:szCs w:val="20"/>
        </w:rPr>
        <w:t xml:space="preserve"> </w:t>
      </w:r>
      <w:r>
        <w:rPr>
          <w:rStyle w:val="pcTbold"/>
          <w:rFonts w:ascii="Calibri" w:hAnsi="Calibri" w:cs="Calibri"/>
          <w:szCs w:val="20"/>
        </w:rPr>
        <w:t xml:space="preserve">pour le </w:t>
      </w:r>
      <w:r w:rsidR="0060692C">
        <w:rPr>
          <w:rStyle w:val="pcTbold"/>
          <w:rFonts w:ascii="Calibri" w:hAnsi="Calibri" w:cs="Calibri"/>
          <w:szCs w:val="20"/>
        </w:rPr>
        <w:t>30</w:t>
      </w:r>
      <w:r>
        <w:rPr>
          <w:rStyle w:val="pcTbold"/>
          <w:rFonts w:ascii="Calibri" w:hAnsi="Calibri" w:cs="Calibri"/>
          <w:szCs w:val="20"/>
        </w:rPr>
        <w:t xml:space="preserve"> septembre </w:t>
      </w:r>
      <w:r w:rsidR="005D1AA1">
        <w:rPr>
          <w:rStyle w:val="pcTbold"/>
          <w:rFonts w:ascii="Calibri" w:hAnsi="Calibri" w:cs="Calibri"/>
          <w:szCs w:val="20"/>
        </w:rPr>
        <w:t>2020</w:t>
      </w:r>
    </w:p>
    <w:p w:rsidR="004936C3" w:rsidRPr="005D1AA1" w:rsidRDefault="00E660EA">
      <w:pPr>
        <w:pStyle w:val="pcTexteN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Style w:val="pcTbold"/>
          <w:rFonts w:ascii="Calibri" w:hAnsi="Calibri" w:cs="Calibri"/>
          <w:color w:val="FF0000"/>
          <w:szCs w:val="20"/>
        </w:rPr>
      </w:pPr>
      <w:r w:rsidRPr="005D1AA1">
        <w:rPr>
          <w:rStyle w:val="pcTbold"/>
          <w:rFonts w:ascii="Calibri" w:hAnsi="Calibri" w:cs="Calibri"/>
          <w:color w:val="FF0000"/>
          <w:szCs w:val="20"/>
        </w:rPr>
        <w:t xml:space="preserve">Si vous ne parvenez pas à encoder votre proposition de cursus sur </w:t>
      </w:r>
      <w:proofErr w:type="spellStart"/>
      <w:r w:rsidRPr="005D1AA1">
        <w:rPr>
          <w:rStyle w:val="pcTbold"/>
          <w:rFonts w:ascii="Calibri" w:hAnsi="Calibri" w:cs="Calibri"/>
          <w:color w:val="FF0000"/>
          <w:szCs w:val="20"/>
        </w:rPr>
        <w:t>myULiège</w:t>
      </w:r>
      <w:proofErr w:type="spellEnd"/>
    </w:p>
    <w:p w:rsidR="004936C3" w:rsidRDefault="004936C3">
      <w:pPr>
        <w:pStyle w:val="pcTexteN0"/>
        <w:rPr>
          <w:rStyle w:val="pcTbold"/>
          <w:rFonts w:ascii="Calibri" w:hAnsi="Calibri" w:cs="Calibri"/>
          <w:b w:val="0"/>
          <w:szCs w:val="20"/>
        </w:rPr>
      </w:pPr>
    </w:p>
    <w:p w:rsidR="004936C3" w:rsidRDefault="004936C3">
      <w:pPr>
        <w:pStyle w:val="pcTexteN0"/>
        <w:tabs>
          <w:tab w:val="left" w:pos="4962"/>
        </w:tabs>
        <w:spacing w:after="80"/>
        <w:rPr>
          <w:rStyle w:val="pcTbold"/>
          <w:rFonts w:ascii="Calibri" w:hAnsi="Calibri" w:cs="Calibri"/>
          <w:b w:val="0"/>
          <w:szCs w:val="20"/>
        </w:rPr>
      </w:pPr>
    </w:p>
    <w:p w:rsidR="004936C3" w:rsidRDefault="00E660EA">
      <w:pPr>
        <w:pStyle w:val="pcTexteN0"/>
        <w:tabs>
          <w:tab w:val="left" w:pos="4962"/>
        </w:tabs>
        <w:spacing w:after="80"/>
        <w:rPr>
          <w:rStyle w:val="pcTbold"/>
          <w:rFonts w:ascii="Calibri" w:hAnsi="Calibri" w:cs="Calibri"/>
          <w:b w:val="0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 xml:space="preserve">NOM : ………………………………………………………… </w:t>
      </w:r>
      <w:r>
        <w:rPr>
          <w:rStyle w:val="pcTbold"/>
          <w:rFonts w:ascii="Calibri" w:hAnsi="Calibri" w:cs="Calibri"/>
          <w:b w:val="0"/>
          <w:szCs w:val="20"/>
        </w:rPr>
        <w:tab/>
        <w:t>PRENOM : ……………………………………………………</w:t>
      </w:r>
    </w:p>
    <w:p w:rsidR="004936C3" w:rsidRDefault="004936C3">
      <w:pPr>
        <w:pStyle w:val="pcTexteN0"/>
        <w:tabs>
          <w:tab w:val="left" w:pos="4962"/>
        </w:tabs>
        <w:rPr>
          <w:rStyle w:val="pcTbold"/>
          <w:rFonts w:ascii="Calibri" w:hAnsi="Calibri" w:cs="Calibri"/>
          <w:b w:val="0"/>
          <w:szCs w:val="20"/>
        </w:rPr>
      </w:pPr>
    </w:p>
    <w:p w:rsidR="004936C3" w:rsidRDefault="00E660EA">
      <w:pPr>
        <w:pStyle w:val="pcTexteN0"/>
        <w:tabs>
          <w:tab w:val="left" w:pos="4962"/>
        </w:tabs>
        <w:rPr>
          <w:rStyle w:val="pcTbold"/>
          <w:rFonts w:ascii="Calibri" w:hAnsi="Calibri" w:cs="Calibri"/>
          <w:b w:val="0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>IDENTIFIANT : ………………………………………………</w:t>
      </w:r>
      <w:r>
        <w:rPr>
          <w:rStyle w:val="pcTbold"/>
          <w:rFonts w:ascii="Calibri" w:hAnsi="Calibri" w:cs="Calibri"/>
          <w:b w:val="0"/>
          <w:szCs w:val="20"/>
        </w:rPr>
        <w:tab/>
        <w:t>NUMERO DE GSM : …………………………………………</w:t>
      </w:r>
    </w:p>
    <w:p w:rsidR="004936C3" w:rsidRDefault="004936C3">
      <w:pPr>
        <w:pStyle w:val="pcTexteN0"/>
        <w:rPr>
          <w:rStyle w:val="pcTbold"/>
          <w:rFonts w:ascii="Calibri" w:hAnsi="Calibri" w:cs="Calibri"/>
          <w:szCs w:val="20"/>
        </w:rPr>
      </w:pPr>
    </w:p>
    <w:p w:rsidR="004936C3" w:rsidRDefault="004936C3">
      <w:pPr>
        <w:pStyle w:val="pcTexteN0"/>
        <w:rPr>
          <w:rStyle w:val="pcTbold"/>
          <w:rFonts w:ascii="Calibri" w:hAnsi="Calibri" w:cs="Calibri"/>
          <w:szCs w:val="20"/>
        </w:rPr>
      </w:pPr>
    </w:p>
    <w:tbl>
      <w:tblPr>
        <w:tblW w:w="10138" w:type="dxa"/>
        <w:tblBorders>
          <w:bottom w:val="single" w:sz="6" w:space="0" w:color="000000"/>
          <w:insideH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1220"/>
        <w:gridCol w:w="6011"/>
        <w:gridCol w:w="597"/>
        <w:gridCol w:w="484"/>
        <w:gridCol w:w="782"/>
      </w:tblGrid>
      <w:tr w:rsidR="004936C3" w:rsidTr="005D1AA1">
        <w:trPr>
          <w:trHeight w:val="247"/>
        </w:trPr>
        <w:tc>
          <w:tcPr>
            <w:tcW w:w="1044" w:type="dxa"/>
            <w:tcBorders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1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choix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Cr.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Quadr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.</w:t>
            </w:r>
          </w:p>
        </w:tc>
      </w:tr>
      <w:tr w:rsidR="004936C3" w:rsidTr="005D1AA1">
        <w:trPr>
          <w:trHeight w:val="283"/>
        </w:trPr>
        <w:tc>
          <w:tcPr>
            <w:tcW w:w="10138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Cours au choix 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Cochez le cours que vous choisissez de suivre)</w:t>
            </w:r>
          </w:p>
        </w:tc>
      </w:tr>
      <w:tr w:rsidR="004936C3" w:rsidTr="005D1AA1">
        <w:trPr>
          <w:trHeight w:val="340"/>
        </w:trPr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PHIL1102-1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Introduction à la philosophie du droit – E. Delruelle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4936C3" w:rsidTr="005D1AA1">
        <w:trPr>
          <w:trHeight w:val="340"/>
        </w:trPr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DROI1202-2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Théories du droit – N. Thirion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4936C3" w:rsidTr="005D1AA1">
        <w:trPr>
          <w:trHeight w:val="340"/>
        </w:trPr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DROI1102-2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Droit romain – JF Gerkens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4936C3" w:rsidTr="005D1AA1">
        <w:trPr>
          <w:trHeight w:val="340"/>
        </w:trPr>
        <w:tc>
          <w:tcPr>
            <w:tcW w:w="10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36C3" w:rsidTr="005D1AA1">
        <w:trPr>
          <w:trHeight w:val="283"/>
        </w:trPr>
        <w:tc>
          <w:tcPr>
            <w:tcW w:w="10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Choix du module prérequis pour la finalité – cours obligatoire</w:t>
            </w:r>
          </w:p>
        </w:tc>
      </w:tr>
      <w:tr w:rsidR="005D1AA1" w:rsidTr="005D1AA1">
        <w:trPr>
          <w:trHeight w:val="340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Privé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DROI8042-2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Droit des personnes et des familles – YH Leleu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5D1AA1" w:rsidTr="005D1AA1">
        <w:trPr>
          <w:trHeight w:val="340"/>
        </w:trPr>
        <w:tc>
          <w:tcPr>
            <w:tcW w:w="1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DROI8041-2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Droit des biens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5D1AA1" w:rsidTr="001E37EE">
        <w:trPr>
          <w:trHeight w:val="340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Économique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et social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DROI8018-1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Droit économique – N. Thirion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fr-B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BE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Q1</w:t>
            </w:r>
          </w:p>
        </w:tc>
      </w:tr>
      <w:tr w:rsidR="005D1AA1" w:rsidTr="001E37EE">
        <w:trPr>
          <w:trHeight w:val="340"/>
        </w:trPr>
        <w:tc>
          <w:tcPr>
            <w:tcW w:w="1044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5D1AA1" w:rsidRDefault="005D1AA1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DROI1297-1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 xml:space="preserve">Droit social, Droit du travail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fr-BE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BE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5D1AA1" w:rsidRDefault="005D1AA1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Q1</w:t>
            </w:r>
          </w:p>
        </w:tc>
      </w:tr>
      <w:tr w:rsidR="004936C3" w:rsidTr="005D1AA1">
        <w:trPr>
          <w:trHeight w:val="340"/>
        </w:trPr>
        <w:tc>
          <w:tcPr>
            <w:tcW w:w="10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E660EA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Public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E660EA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DROI0954-1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Droit administratif et principes de contentieux administratif – M. Pâques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fr-B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BE"/>
              </w:rPr>
              <w:t>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val="fr-BE"/>
              </w:rPr>
              <w:t>Q1</w:t>
            </w:r>
          </w:p>
        </w:tc>
      </w:tr>
      <w:tr w:rsidR="004936C3" w:rsidTr="005D1AA1">
        <w:trPr>
          <w:trHeight w:val="247"/>
        </w:trPr>
        <w:tc>
          <w:tcPr>
            <w:tcW w:w="10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18" w:type="dxa"/>
            </w:tcMar>
          </w:tcPr>
          <w:p w:rsidR="004936C3" w:rsidRDefault="005D1AA1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Si je choisi le </w:t>
            </w:r>
            <w:r w:rsidR="00E660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module prérequis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en droit public</w:t>
            </w:r>
            <w:r w:rsidR="00E660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 je choisis de suivre le cours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supplémentaire suivant </w:t>
            </w:r>
            <w:r w:rsidR="00E660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4936C3" w:rsidTr="005D1AA1">
        <w:trPr>
          <w:trHeight w:val="494"/>
        </w:trPr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5D1AA1" w:rsidP="005D1AA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36C3" w:rsidTr="005D1AA1">
        <w:trPr>
          <w:trHeight w:val="494"/>
        </w:trPr>
        <w:tc>
          <w:tcPr>
            <w:tcW w:w="8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E660E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crédits</w:t>
            </w:r>
          </w:p>
        </w:tc>
      </w:tr>
      <w:tr w:rsidR="004936C3" w:rsidTr="005D1AA1">
        <w:trPr>
          <w:trHeight w:val="494"/>
        </w:trPr>
        <w:tc>
          <w:tcPr>
            <w:tcW w:w="22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36C3" w:rsidTr="005D1AA1">
        <w:trPr>
          <w:trHeight w:val="247"/>
        </w:trPr>
        <w:tc>
          <w:tcPr>
            <w:tcW w:w="10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 souhaite en outre ajouter un ou plusieurs cours de master pour atteindre les 60 </w:t>
            </w:r>
            <w:r w:rsidR="005D1AA1">
              <w:rPr>
                <w:rFonts w:ascii="Calibri" w:eastAsia="Times New Roman" w:hAnsi="Calibri" w:cs="Calibri"/>
                <w:sz w:val="20"/>
                <w:szCs w:val="20"/>
              </w:rPr>
              <w:t>ECTS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5D1AA1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5D1AA1" w:rsidRPr="005D1AA1"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</w:rPr>
              <w:t xml:space="preserve">Attention : il est conseillé de se limiter aux cours de la passerelle, au vu des chevauchements horaires tant sur </w:t>
            </w:r>
            <w:proofErr w:type="spellStart"/>
            <w:r w:rsidR="005D1AA1" w:rsidRPr="005D1AA1"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</w:rPr>
              <w:t xml:space="preserve">le </w:t>
            </w:r>
            <w:proofErr w:type="spellEnd"/>
            <w:r w:rsidR="005D1AA1" w:rsidRPr="005D1AA1"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</w:rPr>
              <w:t>plan des cours que des examens</w:t>
            </w:r>
            <w:r w:rsidR="005D1AA1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</w:p>
        </w:tc>
      </w:tr>
      <w:tr w:rsidR="004936C3" w:rsidTr="005D1AA1">
        <w:trPr>
          <w:trHeight w:val="494"/>
        </w:trPr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36C3" w:rsidTr="005D1AA1">
        <w:trPr>
          <w:trHeight w:val="494"/>
        </w:trPr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36C3" w:rsidTr="005D1AA1">
        <w:trPr>
          <w:trHeight w:val="494"/>
        </w:trPr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36C3" w:rsidTr="005D1AA1">
        <w:trPr>
          <w:trHeight w:val="494"/>
        </w:trPr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4936C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936C3" w:rsidTr="005D1AA1">
        <w:trPr>
          <w:trHeight w:val="494"/>
        </w:trPr>
        <w:tc>
          <w:tcPr>
            <w:tcW w:w="8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4936C3" w:rsidRDefault="00E660E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8" w:type="dxa"/>
            </w:tcMar>
          </w:tcPr>
          <w:p w:rsidR="004936C3" w:rsidRDefault="00E660E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crédits</w:t>
            </w:r>
          </w:p>
        </w:tc>
      </w:tr>
    </w:tbl>
    <w:p w:rsidR="004936C3" w:rsidRDefault="004936C3">
      <w:pPr>
        <w:widowControl/>
        <w:tabs>
          <w:tab w:val="left" w:pos="8218"/>
        </w:tabs>
        <w:suppressAutoHyphens w:val="0"/>
        <w:rPr>
          <w:rFonts w:ascii="Calibri" w:hAnsi="Calibri" w:cs="Calibri"/>
          <w:b/>
          <w:sz w:val="20"/>
          <w:szCs w:val="20"/>
        </w:rPr>
      </w:pPr>
    </w:p>
    <w:p w:rsidR="004936C3" w:rsidRDefault="00E660EA">
      <w:pPr>
        <w:widowControl/>
        <w:tabs>
          <w:tab w:val="left" w:pos="4395"/>
        </w:tabs>
        <w:suppressAutoHyphens w:val="0"/>
      </w:pPr>
      <w:r>
        <w:rPr>
          <w:rFonts w:ascii="Calibri" w:hAnsi="Calibri" w:cs="Calibri"/>
          <w:b/>
          <w:sz w:val="20"/>
          <w:szCs w:val="20"/>
        </w:rPr>
        <w:t xml:space="preserve">Date : …………………………….    </w:t>
      </w:r>
      <w:r>
        <w:rPr>
          <w:rFonts w:ascii="Calibri" w:hAnsi="Calibri" w:cs="Calibri"/>
          <w:b/>
          <w:sz w:val="20"/>
          <w:szCs w:val="20"/>
        </w:rPr>
        <w:tab/>
        <w:t xml:space="preserve">Signature </w:t>
      </w:r>
    </w:p>
    <w:sectPr w:rsidR="004936C3">
      <w:headerReference w:type="default" r:id="rId7"/>
      <w:footerReference w:type="default" r:id="rId8"/>
      <w:pgSz w:w="11906" w:h="16838"/>
      <w:pgMar w:top="766" w:right="1077" w:bottom="766" w:left="73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3C" w:rsidRDefault="001B7D3C">
      <w:r>
        <w:separator/>
      </w:r>
    </w:p>
  </w:endnote>
  <w:endnote w:type="continuationSeparator" w:id="0">
    <w:p w:rsidR="001B7D3C" w:rsidRDefault="001B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orndale">
    <w:altName w:val="Cambria"/>
    <w:panose1 w:val="020B0604020202020204"/>
    <w:charset w:val="01"/>
    <w:family w:val="roman"/>
    <w:pitch w:val="variable"/>
  </w:font>
  <w:font w:name="HG Mincho Light J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C3" w:rsidRDefault="004936C3">
    <w:pPr>
      <w:pStyle w:val="Pieddepage"/>
      <w:ind w:left="-426"/>
      <w:rPr>
        <w:rFonts w:ascii="Calibri" w:hAnsi="Calibri" w:cs="Calibri"/>
        <w:sz w:val="22"/>
        <w:szCs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3C" w:rsidRDefault="001B7D3C">
      <w:r>
        <w:separator/>
      </w:r>
    </w:p>
  </w:footnote>
  <w:footnote w:type="continuationSeparator" w:id="0">
    <w:p w:rsidR="001B7D3C" w:rsidRDefault="001B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6C3" w:rsidRDefault="00E660EA">
    <w:pPr>
      <w:pStyle w:val="En-tte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-228600</wp:posOffset>
          </wp:positionV>
          <wp:extent cx="2438400" cy="720725"/>
          <wp:effectExtent l="0" t="0" r="0" b="0"/>
          <wp:wrapTight wrapText="bothSides">
            <wp:wrapPolygon edited="0">
              <wp:start x="4874" y="2274"/>
              <wp:lineTo x="1157" y="3986"/>
              <wp:lineTo x="989" y="10259"/>
              <wp:lineTo x="1326" y="15396"/>
              <wp:lineTo x="6055" y="17679"/>
              <wp:lineTo x="11290" y="18824"/>
              <wp:lineTo x="12476" y="18824"/>
              <wp:lineTo x="12644" y="17679"/>
              <wp:lineTo x="17538" y="12541"/>
              <wp:lineTo x="19230" y="11407"/>
              <wp:lineTo x="18213" y="5125"/>
              <wp:lineTo x="5718" y="2274"/>
              <wp:lineTo x="4874" y="2274"/>
            </wp:wrapPolygon>
          </wp:wrapTight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6C3"/>
    <w:rsid w:val="001B7D3C"/>
    <w:rsid w:val="004936C3"/>
    <w:rsid w:val="005D1AA1"/>
    <w:rsid w:val="0060692C"/>
    <w:rsid w:val="00AD545E"/>
    <w:rsid w:val="00B3237E"/>
    <w:rsid w:val="00E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F53"/>
  <w15:docId w15:val="{4B6C0A42-4F5A-764F-AADF-731E2F8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FB5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cactitreTFE">
    <w:name w:val="pc_actitre_TFE"/>
    <w:qFormat/>
    <w:rsid w:val="00433FB5"/>
    <w:rPr>
      <w:b/>
      <w:bCs w:val="0"/>
      <w:i/>
      <w:iCs w:val="0"/>
    </w:rPr>
  </w:style>
  <w:style w:type="character" w:customStyle="1" w:styleId="pcactitreCOURS">
    <w:name w:val="pc_actitre_COURS"/>
    <w:qFormat/>
    <w:rsid w:val="00433FB5"/>
    <w:rPr>
      <w:i/>
      <w:iCs w:val="0"/>
    </w:rPr>
  </w:style>
  <w:style w:type="character" w:customStyle="1" w:styleId="pcTbold">
    <w:name w:val="pc_Tbold"/>
    <w:qFormat/>
    <w:rsid w:val="00433FB5"/>
    <w:rPr>
      <w:b/>
      <w:bCs w:val="0"/>
    </w:rPr>
  </w:style>
  <w:style w:type="character" w:customStyle="1" w:styleId="pcTitalic">
    <w:name w:val="pc_Titalic"/>
    <w:qFormat/>
    <w:rsid w:val="00433FB5"/>
    <w:rPr>
      <w:i/>
      <w:iCs w:val="0"/>
    </w:rPr>
  </w:style>
  <w:style w:type="character" w:customStyle="1" w:styleId="pcTunderline">
    <w:name w:val="pc_Tunderline"/>
    <w:qFormat/>
    <w:rsid w:val="00433FB5"/>
    <w:rPr>
      <w:u w:val="single"/>
    </w:rPr>
  </w:style>
  <w:style w:type="character" w:customStyle="1" w:styleId="pcTsmallCaps">
    <w:name w:val="pc_TsmallCaps"/>
    <w:qFormat/>
    <w:rsid w:val="00433FB5"/>
    <w:rPr>
      <w:smallCaps/>
    </w:rPr>
  </w:style>
  <w:style w:type="character" w:customStyle="1" w:styleId="TextedebullesCar">
    <w:name w:val="Texte de bulles Car"/>
    <w:link w:val="Textedebulles"/>
    <w:qFormat/>
    <w:rsid w:val="00BC7BBE"/>
    <w:rPr>
      <w:rFonts w:ascii="Tahoma" w:eastAsia="HG Mincho Light J" w:hAnsi="Tahoma" w:cs="Tahoma"/>
      <w:color w:val="000000"/>
      <w:sz w:val="16"/>
      <w:szCs w:val="16"/>
      <w:lang w:val="fr-FR" w:eastAsia="fr-FR"/>
    </w:rPr>
  </w:style>
  <w:style w:type="character" w:customStyle="1" w:styleId="NotedebasdepageCar">
    <w:name w:val="Note de bas de page Car"/>
    <w:link w:val="Notedebasdepage"/>
    <w:qFormat/>
    <w:rsid w:val="00591A2F"/>
    <w:rPr>
      <w:rFonts w:ascii="Thorndale" w:eastAsia="HG Mincho Light J" w:hAnsi="Thorndale"/>
      <w:color w:val="000000"/>
      <w:lang w:val="fr-FR" w:eastAsia="fr-FR"/>
    </w:rPr>
  </w:style>
  <w:style w:type="character" w:styleId="Appelnotedebasdep">
    <w:name w:val="footnote reference"/>
    <w:qFormat/>
    <w:rsid w:val="00591A2F"/>
    <w:rPr>
      <w:vertAlign w:val="superscript"/>
    </w:rPr>
  </w:style>
  <w:style w:type="character" w:customStyle="1" w:styleId="En-tteCar">
    <w:name w:val="En-tête Car"/>
    <w:basedOn w:val="Policepardfaut"/>
    <w:qFormat/>
    <w:rsid w:val="00CA66E7"/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A66E7"/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customStyle="1" w:styleId="InternetLink">
    <w:name w:val="Internet Link"/>
    <w:rsid w:val="007F3453"/>
    <w:rPr>
      <w:color w:val="009999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pcRegTitreN0">
    <w:name w:val="pc_RegTitre_N0"/>
    <w:basedOn w:val="Normal"/>
    <w:qFormat/>
    <w:rsid w:val="00433FB5"/>
    <w:pPr>
      <w:spacing w:before="397" w:after="317"/>
    </w:pPr>
    <w:rPr>
      <w:rFonts w:ascii="Arial" w:hAnsi="Arial"/>
      <w:b/>
      <w:i/>
      <w:sz w:val="32"/>
    </w:rPr>
  </w:style>
  <w:style w:type="paragraph" w:customStyle="1" w:styleId="pcSeqFormN0">
    <w:name w:val="pc_SeqForm_N0"/>
    <w:basedOn w:val="Normal"/>
    <w:qFormat/>
    <w:rsid w:val="00433FB5"/>
    <w:pPr>
      <w:spacing w:before="357" w:after="119"/>
      <w:jc w:val="both"/>
    </w:pPr>
    <w:rPr>
      <w:rFonts w:ascii="Arial" w:hAnsi="Arial"/>
      <w:b/>
    </w:rPr>
  </w:style>
  <w:style w:type="paragraph" w:customStyle="1" w:styleId="pcActiviteN1">
    <w:name w:val="pc_Activite_N1"/>
    <w:basedOn w:val="Normal"/>
    <w:qFormat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1587" w:right="1701" w:hanging="1361"/>
      <w:jc w:val="both"/>
    </w:pPr>
    <w:rPr>
      <w:rFonts w:ascii="Times New Roman" w:hAnsi="Times New Roman"/>
      <w:sz w:val="20"/>
    </w:rPr>
  </w:style>
  <w:style w:type="paragraph" w:customStyle="1" w:styleId="pcActiviteN2">
    <w:name w:val="pc_Activite_N2"/>
    <w:basedOn w:val="Normal"/>
    <w:qFormat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1812" w:right="1701" w:hanging="1361"/>
      <w:jc w:val="both"/>
    </w:pPr>
    <w:rPr>
      <w:rFonts w:ascii="Times New Roman" w:hAnsi="Times New Roman"/>
      <w:sz w:val="20"/>
    </w:rPr>
  </w:style>
  <w:style w:type="paragraph" w:customStyle="1" w:styleId="pcActiviteN4">
    <w:name w:val="pc_Activite_N4"/>
    <w:basedOn w:val="Normal"/>
    <w:qFormat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2264" w:right="1701" w:hanging="1361"/>
      <w:jc w:val="both"/>
    </w:pPr>
    <w:rPr>
      <w:rFonts w:ascii="Times New Roman" w:hAnsi="Times New Roman"/>
      <w:sz w:val="20"/>
    </w:rPr>
  </w:style>
  <w:style w:type="paragraph" w:customStyle="1" w:styleId="pcActiviteN5">
    <w:name w:val="pc_Activite_N5"/>
    <w:basedOn w:val="Normal"/>
    <w:qFormat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2489" w:right="1701" w:hanging="1361"/>
      <w:jc w:val="both"/>
    </w:pPr>
    <w:rPr>
      <w:rFonts w:ascii="Times New Roman" w:hAnsi="Times New Roman"/>
      <w:sz w:val="20"/>
    </w:rPr>
  </w:style>
  <w:style w:type="paragraph" w:customStyle="1" w:styleId="pcActiviteN1bis">
    <w:name w:val="pc_Activite_N1_bis"/>
    <w:basedOn w:val="Normal"/>
    <w:qFormat/>
    <w:rsid w:val="00433FB5"/>
    <w:pPr>
      <w:tabs>
        <w:tab w:val="right" w:leader="dot" w:pos="7427"/>
        <w:tab w:val="right" w:pos="7732"/>
        <w:tab w:val="right" w:pos="8164"/>
        <w:tab w:val="center" w:pos="8595"/>
        <w:tab w:val="decimal" w:pos="9026"/>
      </w:tabs>
      <w:ind w:left="1814" w:right="1701" w:hanging="227"/>
      <w:jc w:val="both"/>
    </w:pPr>
    <w:rPr>
      <w:rFonts w:ascii="Times New Roman" w:hAnsi="Times New Roman"/>
      <w:sz w:val="20"/>
    </w:rPr>
  </w:style>
  <w:style w:type="paragraph" w:customStyle="1" w:styleId="pcCoursOblN0">
    <w:name w:val="pc_CoursObl_N0"/>
    <w:basedOn w:val="Normal"/>
    <w:qFormat/>
    <w:rsid w:val="00433FB5"/>
    <w:pPr>
      <w:spacing w:before="119" w:after="119"/>
      <w:jc w:val="both"/>
    </w:pPr>
    <w:rPr>
      <w:rFonts w:ascii="Arial" w:hAnsi="Arial"/>
      <w:b/>
      <w:sz w:val="18"/>
    </w:rPr>
  </w:style>
  <w:style w:type="paragraph" w:customStyle="1" w:styleId="pcCoursOblN1">
    <w:name w:val="pc_CoursObl_N1"/>
    <w:basedOn w:val="Normal"/>
    <w:qFormat/>
    <w:rsid w:val="00433FB5"/>
    <w:pPr>
      <w:spacing w:before="119" w:after="119"/>
      <w:ind w:left="226"/>
      <w:jc w:val="both"/>
    </w:pPr>
    <w:rPr>
      <w:rFonts w:ascii="Arial" w:hAnsi="Arial"/>
      <w:b/>
      <w:sz w:val="18"/>
    </w:rPr>
  </w:style>
  <w:style w:type="paragraph" w:customStyle="1" w:styleId="pcCoursChxN0">
    <w:name w:val="pc_CoursChx_N0"/>
    <w:basedOn w:val="Normal"/>
    <w:qFormat/>
    <w:rsid w:val="00433FB5"/>
    <w:pPr>
      <w:spacing w:before="119"/>
      <w:jc w:val="both"/>
    </w:pPr>
    <w:rPr>
      <w:rFonts w:ascii="Arial" w:hAnsi="Arial"/>
      <w:b/>
      <w:sz w:val="18"/>
    </w:rPr>
  </w:style>
  <w:style w:type="paragraph" w:customStyle="1" w:styleId="pcCoursChxN2">
    <w:name w:val="pc_CoursChx_N2"/>
    <w:basedOn w:val="Normal"/>
    <w:qFormat/>
    <w:rsid w:val="00433FB5"/>
    <w:pPr>
      <w:spacing w:before="119"/>
      <w:ind w:left="451"/>
      <w:jc w:val="both"/>
    </w:pPr>
    <w:rPr>
      <w:rFonts w:ascii="Arial" w:hAnsi="Arial"/>
      <w:b/>
      <w:sz w:val="18"/>
    </w:rPr>
  </w:style>
  <w:style w:type="paragraph" w:customStyle="1" w:styleId="pcListeCoN4">
    <w:name w:val="pc_ListeCo_N4"/>
    <w:basedOn w:val="Normal"/>
    <w:qFormat/>
    <w:rsid w:val="00433FB5"/>
    <w:pPr>
      <w:spacing w:before="241" w:after="119"/>
      <w:ind w:left="903"/>
      <w:jc w:val="both"/>
    </w:pPr>
    <w:rPr>
      <w:rFonts w:ascii="Arial" w:hAnsi="Arial"/>
      <w:b/>
      <w:sz w:val="18"/>
    </w:rPr>
  </w:style>
  <w:style w:type="paragraph" w:customStyle="1" w:styleId="pcChxCoursN1">
    <w:name w:val="pc_ChxCours_N1"/>
    <w:basedOn w:val="Normal"/>
    <w:qFormat/>
    <w:rsid w:val="00433FB5"/>
    <w:pPr>
      <w:spacing w:before="241" w:after="57"/>
      <w:ind w:left="226" w:right="1701"/>
      <w:jc w:val="both"/>
    </w:pPr>
    <w:rPr>
      <w:rFonts w:ascii="Times New Roman" w:hAnsi="Times New Roman"/>
      <w:sz w:val="20"/>
    </w:rPr>
  </w:style>
  <w:style w:type="paragraph" w:customStyle="1" w:styleId="pcChxCoursN3">
    <w:name w:val="pc_ChxCours_N3"/>
    <w:basedOn w:val="Normal"/>
    <w:qFormat/>
    <w:rsid w:val="00433FB5"/>
    <w:pPr>
      <w:spacing w:before="241" w:after="57"/>
      <w:ind w:left="677" w:right="1701"/>
      <w:jc w:val="both"/>
    </w:pPr>
    <w:rPr>
      <w:rFonts w:ascii="Times New Roman" w:hAnsi="Times New Roman"/>
      <w:sz w:val="20"/>
    </w:rPr>
  </w:style>
  <w:style w:type="paragraph" w:customStyle="1" w:styleId="pcTexteN0">
    <w:name w:val="pc_Texte_N0"/>
    <w:basedOn w:val="Normal"/>
    <w:qFormat/>
    <w:rsid w:val="00433FB5"/>
    <w:pPr>
      <w:jc w:val="both"/>
    </w:pPr>
    <w:rPr>
      <w:rFonts w:ascii="Times New Roman" w:hAnsi="Times New Roman"/>
      <w:sz w:val="20"/>
    </w:rPr>
  </w:style>
  <w:style w:type="paragraph" w:customStyle="1" w:styleId="pcTexteN1">
    <w:name w:val="pc_Texte_N1"/>
    <w:basedOn w:val="Normal"/>
    <w:qFormat/>
    <w:rsid w:val="00433FB5"/>
    <w:pPr>
      <w:ind w:left="226"/>
      <w:jc w:val="both"/>
    </w:pPr>
    <w:rPr>
      <w:rFonts w:ascii="Times New Roman" w:hAnsi="Times New Roman"/>
      <w:sz w:val="20"/>
    </w:rPr>
  </w:style>
  <w:style w:type="paragraph" w:customStyle="1" w:styleId="pcTexteN2">
    <w:name w:val="pc_Texte_N2"/>
    <w:basedOn w:val="Normal"/>
    <w:qFormat/>
    <w:rsid w:val="00433FB5"/>
    <w:pPr>
      <w:ind w:left="451"/>
      <w:jc w:val="both"/>
    </w:pPr>
    <w:rPr>
      <w:rFonts w:ascii="Times New Roman" w:hAnsi="Times New Roman"/>
      <w:sz w:val="20"/>
    </w:rPr>
  </w:style>
  <w:style w:type="paragraph" w:customStyle="1" w:styleId="pcTextTopRN0">
    <w:name w:val="pc_TextTopR_N0"/>
    <w:basedOn w:val="Normal"/>
    <w:qFormat/>
    <w:rsid w:val="00433FB5"/>
    <w:pPr>
      <w:spacing w:before="85"/>
      <w:jc w:val="both"/>
    </w:pPr>
    <w:rPr>
      <w:rFonts w:ascii="Times New Roman" w:hAnsi="Times New Roman"/>
      <w:sz w:val="20"/>
    </w:rPr>
  </w:style>
  <w:style w:type="paragraph" w:customStyle="1" w:styleId="pcRemarqueN2">
    <w:name w:val="pc_Remarque_N2"/>
    <w:basedOn w:val="Normal"/>
    <w:qFormat/>
    <w:rsid w:val="00433FB5"/>
    <w:pPr>
      <w:spacing w:after="119"/>
      <w:ind w:left="1812" w:right="1701"/>
      <w:jc w:val="both"/>
    </w:pPr>
    <w:rPr>
      <w:rFonts w:ascii="Times New Roman" w:hAnsi="Times New Roman"/>
      <w:i/>
      <w:sz w:val="20"/>
    </w:rPr>
  </w:style>
  <w:style w:type="paragraph" w:customStyle="1" w:styleId="pcRemarqueN4">
    <w:name w:val="pc_Remarque_N4"/>
    <w:basedOn w:val="Normal"/>
    <w:qFormat/>
    <w:rsid w:val="00433FB5"/>
    <w:pPr>
      <w:spacing w:after="119"/>
      <w:ind w:left="2264" w:right="1701"/>
      <w:jc w:val="both"/>
    </w:pPr>
    <w:rPr>
      <w:rFonts w:ascii="Times New Roman" w:hAnsi="Times New Roman"/>
      <w:i/>
      <w:sz w:val="20"/>
    </w:rPr>
  </w:style>
  <w:style w:type="paragraph" w:customStyle="1" w:styleId="pcComCoursN5">
    <w:name w:val="pc_ComCours_N5"/>
    <w:basedOn w:val="Normal"/>
    <w:qFormat/>
    <w:rsid w:val="00433FB5"/>
    <w:pPr>
      <w:spacing w:before="57"/>
      <w:ind w:left="1128" w:right="1701"/>
      <w:jc w:val="both"/>
    </w:pPr>
    <w:rPr>
      <w:rFonts w:ascii="Times New Roman" w:hAnsi="Times New Roman"/>
      <w:sz w:val="20"/>
    </w:rPr>
  </w:style>
  <w:style w:type="paragraph" w:customStyle="1" w:styleId="pcMetaCoN2">
    <w:name w:val="pc_MetaCo_N2"/>
    <w:basedOn w:val="Normal"/>
    <w:qFormat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1812" w:right="1701" w:hanging="1361"/>
      <w:jc w:val="both"/>
    </w:pPr>
    <w:rPr>
      <w:rFonts w:ascii="Times New Roman" w:hAnsi="Times New Roman"/>
      <w:sz w:val="20"/>
    </w:rPr>
  </w:style>
  <w:style w:type="paragraph" w:customStyle="1" w:styleId="pcMetaCoN4">
    <w:name w:val="pc_MetaCo_N4"/>
    <w:basedOn w:val="Normal"/>
    <w:qFormat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2264" w:right="1701" w:hanging="1361"/>
      <w:jc w:val="both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link w:val="TextedebullesCar"/>
    <w:qFormat/>
    <w:rsid w:val="00BC7BB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qFormat/>
    <w:rsid w:val="00591A2F"/>
    <w:rPr>
      <w:sz w:val="20"/>
      <w:szCs w:val="20"/>
    </w:rPr>
  </w:style>
  <w:style w:type="paragraph" w:styleId="En-tte">
    <w:name w:val="header"/>
    <w:basedOn w:val="Normal"/>
    <w:rsid w:val="00CA66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A66E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E5BC-3A42-134F-A667-6BF67CA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en Droit</vt:lpstr>
    </vt:vector>
  </TitlesOfParts>
  <Company>PRIMINFO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en Droit</dc:title>
  <dc:creator>User</dc:creator>
  <cp:lastModifiedBy>Microsoft Office User</cp:lastModifiedBy>
  <cp:revision>4</cp:revision>
  <cp:lastPrinted>2017-09-18T04:50:00Z</cp:lastPrinted>
  <dcterms:created xsi:type="dcterms:W3CDTF">2019-09-05T06:58:00Z</dcterms:created>
  <dcterms:modified xsi:type="dcterms:W3CDTF">2020-08-28T12:01:00Z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